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D91" w:rsidRDefault="00532F34">
      <w:pPr>
        <w:jc w:val="right"/>
        <w:rPr>
          <w:rFonts w:ascii="Comfortaa" w:eastAsia="Comfortaa" w:hAnsi="Comfortaa" w:cs="Comfortaa"/>
          <w:b/>
          <w:sz w:val="60"/>
          <w:szCs w:val="60"/>
        </w:rPr>
      </w:pPr>
      <w:bookmarkStart w:id="0" w:name="_GoBack"/>
      <w:bookmarkEnd w:id="0"/>
      <w:r>
        <w:rPr>
          <w:rFonts w:ascii="Comfortaa" w:eastAsia="Comfortaa" w:hAnsi="Comfortaa" w:cs="Comfortaa"/>
          <w:b/>
          <w:sz w:val="20"/>
          <w:szCs w:val="20"/>
        </w:rPr>
        <w:t xml:space="preserve"> </w:t>
      </w:r>
      <w:r>
        <w:rPr>
          <w:rFonts w:ascii="Comfortaa" w:eastAsia="Comfortaa" w:hAnsi="Comfortaa" w:cs="Comfortaa"/>
          <w:b/>
          <w:sz w:val="60"/>
          <w:szCs w:val="60"/>
        </w:rPr>
        <w:t>Second Grade Supply List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5499065</wp:posOffset>
            </wp:positionH>
            <wp:positionV relativeFrom="paragraph">
              <wp:posOffset>114300</wp:posOffset>
            </wp:positionV>
            <wp:extent cx="461725" cy="1169703"/>
            <wp:effectExtent l="55478" t="19585" r="55478" b="19585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29894" r="30414"/>
                    <a:stretch>
                      <a:fillRect/>
                    </a:stretch>
                  </pic:blipFill>
                  <pic:spPr>
                    <a:xfrm rot="332984">
                      <a:off x="0" y="0"/>
                      <a:ext cx="461725" cy="1169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3D91" w:rsidRDefault="00532F34">
      <w:pPr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           2019-2020 </w:t>
      </w:r>
    </w:p>
    <w:p w:rsidR="00643D91" w:rsidRDefault="00643D91">
      <w:pPr>
        <w:spacing w:line="240" w:lineRule="auto"/>
        <w:rPr>
          <w:rFonts w:ascii="Comfortaa" w:eastAsia="Comfortaa" w:hAnsi="Comfortaa" w:cs="Comfortaa"/>
          <w:sz w:val="20"/>
          <w:szCs w:val="20"/>
        </w:rPr>
      </w:pP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A light healthy snack for your child every day (he/she brings this with them daily)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Backpack (no wheels please)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proofErr w:type="gramStart"/>
      <w:r>
        <w:rPr>
          <w:rFonts w:ascii="Comfortaa" w:eastAsia="Comfortaa" w:hAnsi="Comfortaa" w:cs="Comfortaa"/>
          <w:sz w:val="24"/>
          <w:szCs w:val="24"/>
        </w:rPr>
        <w:t>2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boxes of 12 #2 pencils (sharpened; Ticonderoga brand only!)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box of 12 colored pencils (sharpened)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4981575</wp:posOffset>
            </wp:positionH>
            <wp:positionV relativeFrom="paragraph">
              <wp:posOffset>143187</wp:posOffset>
            </wp:positionV>
            <wp:extent cx="1204913" cy="1204913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20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pack of 12 markers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1 box of 24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crayola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crayons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2 packs of fine tip dry erase expo markers (black only)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hand sanitizer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3 boxes of tissues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pack of glue sticks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3 packs of lined post-it notes </w:t>
      </w:r>
      <w:r>
        <w:rPr>
          <w:rFonts w:ascii="Comfortaa" w:eastAsia="Comfortaa" w:hAnsi="Comfortaa" w:cs="Comfortaa"/>
          <w:b/>
          <w:sz w:val="20"/>
          <w:szCs w:val="20"/>
          <w:u w:val="single"/>
        </w:rPr>
        <w:t xml:space="preserve"> 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child-sized sciss</w:t>
      </w:r>
      <w:r>
        <w:rPr>
          <w:rFonts w:ascii="Comfortaa" w:eastAsia="Comfortaa" w:hAnsi="Comfortaa" w:cs="Comfortaa"/>
          <w:sz w:val="24"/>
          <w:szCs w:val="24"/>
        </w:rPr>
        <w:t>or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5124450</wp:posOffset>
            </wp:positionH>
            <wp:positionV relativeFrom="paragraph">
              <wp:posOffset>123825</wp:posOffset>
            </wp:positionV>
            <wp:extent cx="927957" cy="1260475"/>
            <wp:effectExtent l="111433" t="76764" r="111433" b="76764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658074">
                      <a:off x="0" y="0"/>
                      <a:ext cx="927957" cy="126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box of sandwich Ziploc bags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box of gallon Ziploc bags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6 black and white marble journals 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green pocket folder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blue pocket folder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red pocket folder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1 yellow pocket folder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1 orange pocket folder 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1 purple pocket folder 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1 Hard Plastic two-pocket folder </w:t>
      </w:r>
    </w:p>
    <w:p w:rsidR="00643D91" w:rsidRDefault="00532F34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Earbuds </w:t>
      </w:r>
    </w:p>
    <w:p w:rsidR="00643D91" w:rsidRDefault="00643D91">
      <w:pPr>
        <w:spacing w:line="240" w:lineRule="auto"/>
        <w:rPr>
          <w:rFonts w:ascii="Comfortaa" w:eastAsia="Comfortaa" w:hAnsi="Comfortaa" w:cs="Comfortaa"/>
          <w:b/>
          <w:i/>
          <w:sz w:val="20"/>
          <w:szCs w:val="20"/>
        </w:rPr>
      </w:pPr>
    </w:p>
    <w:p w:rsidR="00643D91" w:rsidRDefault="00643D91">
      <w:pPr>
        <w:rPr>
          <w:rFonts w:ascii="Trebuchet MS" w:eastAsia="Trebuchet MS" w:hAnsi="Trebuchet MS" w:cs="Trebuchet MS"/>
          <w:b/>
          <w:sz w:val="20"/>
          <w:szCs w:val="20"/>
        </w:rPr>
      </w:pPr>
    </w:p>
    <w:p w:rsidR="00643D91" w:rsidRDefault="00532F34">
      <w:pPr>
        <w:rPr>
          <w:rFonts w:ascii="Comfortaa" w:eastAsia="Comfortaa" w:hAnsi="Comfortaa" w:cs="Comfortaa"/>
          <w:b/>
          <w:sz w:val="28"/>
          <w:szCs w:val="28"/>
        </w:rPr>
      </w:pPr>
      <w:r>
        <w:rPr>
          <w:rFonts w:ascii="Comfortaa" w:eastAsia="Comfortaa" w:hAnsi="Comfortaa" w:cs="Comfortaa"/>
          <w:b/>
          <w:sz w:val="28"/>
          <w:szCs w:val="28"/>
        </w:rPr>
        <w:t xml:space="preserve">Supplies for Specials                                                                 </w:t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266700</wp:posOffset>
            </wp:positionV>
            <wp:extent cx="1557338" cy="1374492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374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3D91" w:rsidRDefault="00532F34">
      <w:pPr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1 Spiral Sketchbook 8.5” x 11” or the largest 9” x 12” </w:t>
      </w:r>
    </w:p>
    <w:p w:rsidR="00643D91" w:rsidRDefault="00532F34">
      <w:pPr>
        <w:jc w:val="center"/>
        <w:rPr>
          <w:rFonts w:ascii="Comfortaa" w:eastAsia="Comfortaa" w:hAnsi="Comfortaa" w:cs="Comfortaa"/>
          <w:i/>
          <w:sz w:val="24"/>
          <w:szCs w:val="24"/>
        </w:rPr>
      </w:pPr>
      <w:r>
        <w:rPr>
          <w:rFonts w:ascii="Comfortaa" w:eastAsia="Comfortaa" w:hAnsi="Comfortaa" w:cs="Comfortaa"/>
          <w:i/>
          <w:sz w:val="24"/>
          <w:szCs w:val="24"/>
        </w:rPr>
        <w:t>(</w:t>
      </w:r>
      <w:proofErr w:type="gramStart"/>
      <w:r>
        <w:rPr>
          <w:rFonts w:ascii="Comfortaa" w:eastAsia="Comfortaa" w:hAnsi="Comfortaa" w:cs="Comfortaa"/>
          <w:i/>
          <w:sz w:val="24"/>
          <w:szCs w:val="24"/>
        </w:rPr>
        <w:t>for</w:t>
      </w:r>
      <w:proofErr w:type="gramEnd"/>
      <w:r>
        <w:rPr>
          <w:rFonts w:ascii="Comfortaa" w:eastAsia="Comfortaa" w:hAnsi="Comfortaa" w:cs="Comfortaa"/>
          <w:i/>
          <w:sz w:val="24"/>
          <w:szCs w:val="24"/>
        </w:rPr>
        <w:t xml:space="preserve"> Art, if you currently have a sketchbook with Ms. Meller, you do NOT need to send another one) </w:t>
      </w:r>
    </w:p>
    <w:p w:rsidR="00643D91" w:rsidRDefault="00532F34">
      <w:pPr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</w:rPr>
      </w:pPr>
      <w:bookmarkStart w:id="1" w:name="_gjdgxs" w:colFirst="0" w:colLast="0"/>
      <w:bookmarkEnd w:id="1"/>
      <w:r>
        <w:rPr>
          <w:rFonts w:ascii="Comfortaa" w:eastAsia="Comfortaa" w:hAnsi="Comfortaa" w:cs="Comfortaa"/>
          <w:sz w:val="24"/>
          <w:szCs w:val="24"/>
        </w:rPr>
        <w:t xml:space="preserve">1  Yellow two-pocket folder </w:t>
      </w:r>
      <w:r>
        <w:rPr>
          <w:rFonts w:ascii="Comfortaa" w:eastAsia="Comfortaa" w:hAnsi="Comfortaa" w:cs="Comfortaa"/>
          <w:i/>
          <w:sz w:val="24"/>
          <w:szCs w:val="24"/>
        </w:rPr>
        <w:t>(for Art)</w:t>
      </w:r>
    </w:p>
    <w:p w:rsidR="00643D91" w:rsidRDefault="00532F34">
      <w:pPr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One, 1 inch blue binder with lined paper (for Spanish)</w:t>
      </w:r>
    </w:p>
    <w:p w:rsidR="00643D91" w:rsidRDefault="00532F34">
      <w:pPr>
        <w:numPr>
          <w:ilvl w:val="0"/>
          <w:numId w:val="1"/>
        </w:num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One Box of 24 Crayola Crayons </w:t>
      </w:r>
      <w:r>
        <w:rPr>
          <w:rFonts w:ascii="Comfortaa" w:eastAsia="Comfortaa" w:hAnsi="Comfortaa" w:cs="Comfortaa"/>
          <w:i/>
          <w:sz w:val="24"/>
          <w:szCs w:val="24"/>
        </w:rPr>
        <w:t>(for Spanish)</w:t>
      </w:r>
    </w:p>
    <w:p w:rsidR="00643D91" w:rsidRDefault="00532F34">
      <w:pPr>
        <w:numPr>
          <w:ilvl w:val="4"/>
          <w:numId w:val="1"/>
        </w:num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One two-pocket fold</w:t>
      </w:r>
      <w:r>
        <w:rPr>
          <w:rFonts w:ascii="Comfortaa" w:eastAsia="Comfortaa" w:hAnsi="Comfortaa" w:cs="Comfortaa"/>
          <w:sz w:val="24"/>
          <w:szCs w:val="24"/>
        </w:rPr>
        <w:t>er (for Music)</w:t>
      </w:r>
    </w:p>
    <w:p w:rsidR="00643D91" w:rsidRDefault="00532F34">
      <w:pPr>
        <w:rPr>
          <w:rFonts w:ascii="Lobster" w:eastAsia="Lobster" w:hAnsi="Lobster" w:cs="Lobster"/>
          <w:sz w:val="48"/>
          <w:szCs w:val="48"/>
        </w:rPr>
      </w:pPr>
      <w:r>
        <w:rPr>
          <w:rFonts w:ascii="Lobster" w:eastAsia="Lobster" w:hAnsi="Lobster" w:cs="Lobster"/>
          <w:sz w:val="48"/>
          <w:szCs w:val="48"/>
        </w:rPr>
        <w:t xml:space="preserve">Thank You!  </w:t>
      </w:r>
    </w:p>
    <w:sectPr w:rsidR="00643D9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fortaa"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obster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F2DF6"/>
    <w:multiLevelType w:val="multilevel"/>
    <w:tmpl w:val="E1EE23B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B54EFA"/>
    <w:multiLevelType w:val="multilevel"/>
    <w:tmpl w:val="1CDCAE2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D91"/>
    <w:rsid w:val="00532F34"/>
    <w:rsid w:val="0064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EF7198-13B5-4C92-816A-034866EA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Santamaria, Dawn</dc:creator>
  <cp:lastModifiedBy>Santamaria, Dawn</cp:lastModifiedBy>
  <cp:revision>2</cp:revision>
  <dcterms:created xsi:type="dcterms:W3CDTF">2019-06-11T15:24:00Z</dcterms:created>
  <dcterms:modified xsi:type="dcterms:W3CDTF">2019-06-11T15:24:00Z</dcterms:modified>
</cp:coreProperties>
</file>